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6F0C0" w14:textId="77777777" w:rsidR="004E1005" w:rsidRPr="004E1005" w:rsidRDefault="004E1005" w:rsidP="004E1005">
      <w:pPr>
        <w:keepNext/>
        <w:keepLines/>
        <w:spacing w:before="240" w:after="0" w:line="256" w:lineRule="auto"/>
        <w:outlineLvl w:val="0"/>
        <w:rPr>
          <w:rFonts w:ascii="Calibri Light" w:eastAsia="MS Gothic" w:hAnsi="Calibri Light" w:cs="Times New Roman"/>
          <w:color w:val="2E74B5"/>
          <w:sz w:val="32"/>
          <w:szCs w:val="32"/>
          <w:lang w:eastAsia="en-US"/>
        </w:rPr>
      </w:pPr>
      <w:r w:rsidRPr="004E1005">
        <w:rPr>
          <w:rFonts w:ascii="Calibri Light" w:eastAsia="MS Gothic" w:hAnsi="Calibri Light" w:cs="Times New Roman"/>
          <w:color w:val="2E74B5"/>
          <w:sz w:val="32"/>
          <w:szCs w:val="32"/>
          <w:lang w:eastAsia="en-US"/>
        </w:rPr>
        <w:t>Bibliographie pour le grec</w:t>
      </w:r>
      <w:bookmarkStart w:id="0" w:name="_GoBack"/>
      <w:bookmarkEnd w:id="0"/>
    </w:p>
    <w:p w14:paraId="0F1EDBA8" w14:textId="77777777" w:rsidR="004E1005" w:rsidRPr="004E1005" w:rsidRDefault="004E1005" w:rsidP="004E1005">
      <w:pPr>
        <w:spacing w:line="256" w:lineRule="auto"/>
        <w:rPr>
          <w:rFonts w:ascii="Calibri" w:eastAsia="Calibri" w:hAnsi="Calibri" w:cs="Times New Roman"/>
          <w:lang w:eastAsia="en-US"/>
        </w:rPr>
      </w:pPr>
    </w:p>
    <w:p w14:paraId="2DDD70B5" w14:textId="77777777" w:rsidR="004E1005" w:rsidRPr="004E1005" w:rsidRDefault="004E1005" w:rsidP="000B22D0">
      <w:pPr>
        <w:pStyle w:val="Titre3"/>
        <w:rPr>
          <w:lang w:eastAsia="en-US"/>
        </w:rPr>
      </w:pPr>
      <w:r w:rsidRPr="004E1005">
        <w:rPr>
          <w:lang w:eastAsia="en-US"/>
        </w:rPr>
        <w:t>Pour la langue</w:t>
      </w:r>
    </w:p>
    <w:p w14:paraId="23399DD5" w14:textId="77777777" w:rsidR="004E1005" w:rsidRPr="004E1005" w:rsidRDefault="004E1005" w:rsidP="004E1005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lang w:eastAsia="en-US"/>
        </w:rPr>
        <w:t>Manuel</w:t>
      </w:r>
    </w:p>
    <w:p w14:paraId="7468B231" w14:textId="77777777" w:rsidR="004E1005" w:rsidRPr="004E1005" w:rsidRDefault="004E1005" w:rsidP="004E1005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b/>
          <w:i/>
          <w:lang w:eastAsia="en-US"/>
        </w:rPr>
        <w:t>Vive le Grec ! fascicule 2</w:t>
      </w:r>
      <w:r w:rsidRPr="004E1005">
        <w:rPr>
          <w:rFonts w:ascii="Calibri" w:eastAsia="Calibri" w:hAnsi="Calibri" w:cs="Times New Roman"/>
          <w:lang w:eastAsia="en-US"/>
        </w:rPr>
        <w:t xml:space="preserve">, Joëlle Bertrand, éd. Ellipses (évidemment, conservez le fascicule 1 que vous avez déjà), </w:t>
      </w:r>
      <w:r w:rsidRPr="004E1005">
        <w:rPr>
          <w:rFonts w:ascii="Calibri" w:eastAsia="Calibri" w:hAnsi="Calibri" w:cs="Times New Roman"/>
          <w:b/>
          <w:lang w:eastAsia="en-US"/>
        </w:rPr>
        <w:t>indispensable</w:t>
      </w:r>
    </w:p>
    <w:p w14:paraId="6F88FC62" w14:textId="77777777" w:rsidR="004E1005" w:rsidRPr="004E1005" w:rsidRDefault="004E1005" w:rsidP="004E1005">
      <w:pPr>
        <w:spacing w:line="256" w:lineRule="auto"/>
        <w:ind w:left="1440"/>
        <w:contextualSpacing/>
        <w:rPr>
          <w:rFonts w:ascii="Calibri" w:eastAsia="Calibri" w:hAnsi="Calibri" w:cs="Times New Roman"/>
          <w:lang w:eastAsia="en-US"/>
        </w:rPr>
      </w:pPr>
    </w:p>
    <w:p w14:paraId="75471BBB" w14:textId="77777777" w:rsidR="004E1005" w:rsidRPr="004E1005" w:rsidRDefault="004E1005" w:rsidP="004E1005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lang w:eastAsia="en-US"/>
        </w:rPr>
        <w:t xml:space="preserve">Dictionnaire Bailly, édition Hachette, </w:t>
      </w:r>
      <w:r w:rsidRPr="004E1005">
        <w:rPr>
          <w:rFonts w:ascii="Calibri" w:eastAsia="Calibri" w:hAnsi="Calibri" w:cs="Times New Roman"/>
          <w:b/>
          <w:lang w:eastAsia="en-US"/>
        </w:rPr>
        <w:t xml:space="preserve">indispensable </w:t>
      </w:r>
      <w:r w:rsidRPr="004E1005">
        <w:rPr>
          <w:rFonts w:ascii="Calibri" w:eastAsia="Calibri" w:hAnsi="Calibri" w:cs="Times New Roman"/>
          <w:lang w:eastAsia="en-US"/>
        </w:rPr>
        <w:t>(vous n’êtes pas obligés de l’acheter tout de suite, mais il faut prendre l’habitude de l’utiliser).</w:t>
      </w:r>
    </w:p>
    <w:p w14:paraId="43FFD6EF" w14:textId="77777777" w:rsidR="004E1005" w:rsidRPr="004E1005" w:rsidRDefault="004E1005" w:rsidP="004E1005">
      <w:pPr>
        <w:spacing w:line="256" w:lineRule="auto"/>
        <w:ind w:left="720"/>
        <w:contextualSpacing/>
        <w:rPr>
          <w:rFonts w:ascii="Calibri" w:eastAsia="Calibri" w:hAnsi="Calibri" w:cs="Times New Roman"/>
          <w:lang w:eastAsia="en-US"/>
        </w:rPr>
      </w:pPr>
    </w:p>
    <w:p w14:paraId="48E56E5C" w14:textId="77777777" w:rsidR="004E1005" w:rsidRPr="004E1005" w:rsidRDefault="004E1005" w:rsidP="004E1005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lang w:eastAsia="en-US"/>
        </w:rPr>
        <w:t xml:space="preserve">Ouvrages grammaticaux (à consulter en bibliothèque) : </w:t>
      </w:r>
    </w:p>
    <w:p w14:paraId="24C7899A" w14:textId="77777777" w:rsidR="004E1005" w:rsidRPr="004E1005" w:rsidRDefault="004E1005" w:rsidP="004E1005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i/>
          <w:lang w:eastAsia="en-US"/>
        </w:rPr>
        <w:t>Grammaire Grecque</w:t>
      </w:r>
      <w:r w:rsidRPr="004E1005">
        <w:rPr>
          <w:rFonts w:ascii="Calibri" w:eastAsia="Calibri" w:hAnsi="Calibri" w:cs="Times New Roman"/>
          <w:lang w:eastAsia="en-US"/>
        </w:rPr>
        <w:t xml:space="preserve">, de Allard et </w:t>
      </w:r>
      <w:proofErr w:type="spellStart"/>
      <w:r w:rsidRPr="004E1005">
        <w:rPr>
          <w:rFonts w:ascii="Calibri" w:eastAsia="Calibri" w:hAnsi="Calibri" w:cs="Times New Roman"/>
          <w:lang w:eastAsia="en-US"/>
        </w:rPr>
        <w:t>Feuillâtre</w:t>
      </w:r>
      <w:proofErr w:type="spellEnd"/>
      <w:r w:rsidRPr="004E1005">
        <w:rPr>
          <w:rFonts w:ascii="Calibri" w:eastAsia="Calibri" w:hAnsi="Calibri" w:cs="Times New Roman"/>
          <w:lang w:eastAsia="en-US"/>
        </w:rPr>
        <w:t>, éd. Hachette, la plus accessible</w:t>
      </w:r>
    </w:p>
    <w:p w14:paraId="15F6AC0B" w14:textId="77777777" w:rsidR="004E1005" w:rsidRPr="004E1005" w:rsidRDefault="004E1005" w:rsidP="004E1005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i/>
          <w:lang w:eastAsia="en-US"/>
        </w:rPr>
        <w:t>Grammaire Grecque</w:t>
      </w:r>
      <w:r w:rsidRPr="004E1005">
        <w:rPr>
          <w:rFonts w:ascii="Calibri" w:eastAsia="Calibri" w:hAnsi="Calibri" w:cs="Times New Roman"/>
          <w:lang w:eastAsia="en-US"/>
        </w:rPr>
        <w:t xml:space="preserve"> de Ragon et Dain, éd. Nathan</w:t>
      </w:r>
    </w:p>
    <w:p w14:paraId="3332E655" w14:textId="77777777" w:rsidR="004E1005" w:rsidRPr="004E1005" w:rsidRDefault="004E1005" w:rsidP="004E1005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i/>
          <w:lang w:eastAsia="en-US"/>
        </w:rPr>
        <w:t>Nouvelle Grammaire Grecque</w:t>
      </w:r>
      <w:r w:rsidRPr="004E1005">
        <w:rPr>
          <w:rFonts w:ascii="Calibri" w:eastAsia="Calibri" w:hAnsi="Calibri" w:cs="Times New Roman"/>
          <w:lang w:eastAsia="en-US"/>
        </w:rPr>
        <w:t>, Joëlle Bertrand, éd. Ellipses</w:t>
      </w:r>
    </w:p>
    <w:p w14:paraId="42BB1788" w14:textId="77777777" w:rsidR="004E1005" w:rsidRPr="004E1005" w:rsidRDefault="004E1005" w:rsidP="004E1005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i/>
          <w:lang w:eastAsia="en-US"/>
        </w:rPr>
        <w:t>La Grammaire Grecque par l’exemple</w:t>
      </w:r>
      <w:r w:rsidRPr="004E1005">
        <w:rPr>
          <w:rFonts w:ascii="Calibri" w:eastAsia="Calibri" w:hAnsi="Calibri" w:cs="Times New Roman"/>
          <w:lang w:eastAsia="en-US"/>
        </w:rPr>
        <w:t>, Joëlle Bertrand, éd. Ellipses : des exercices corrigés (difficiles)</w:t>
      </w:r>
    </w:p>
    <w:p w14:paraId="1E828F48" w14:textId="77777777" w:rsidR="004E1005" w:rsidRPr="004E1005" w:rsidRDefault="004E1005" w:rsidP="004E1005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i/>
          <w:lang w:eastAsia="en-US"/>
        </w:rPr>
        <w:t xml:space="preserve">Syntaxe Grecque, </w:t>
      </w:r>
      <w:proofErr w:type="spellStart"/>
      <w:r w:rsidRPr="004E1005">
        <w:rPr>
          <w:rFonts w:ascii="Calibri" w:eastAsia="Calibri" w:hAnsi="Calibri" w:cs="Times New Roman"/>
          <w:lang w:eastAsia="en-US"/>
        </w:rPr>
        <w:t>Bizos</w:t>
      </w:r>
      <w:proofErr w:type="spellEnd"/>
      <w:r w:rsidRPr="004E1005">
        <w:rPr>
          <w:rFonts w:ascii="Calibri" w:eastAsia="Calibri" w:hAnsi="Calibri" w:cs="Times New Roman"/>
          <w:lang w:eastAsia="en-US"/>
        </w:rPr>
        <w:t>, éd. Vuibert</w:t>
      </w:r>
    </w:p>
    <w:p w14:paraId="11BF6C97" w14:textId="77777777" w:rsidR="004E1005" w:rsidRPr="004E1005" w:rsidRDefault="004E1005" w:rsidP="004E1005">
      <w:pPr>
        <w:spacing w:line="256" w:lineRule="auto"/>
        <w:ind w:left="1440"/>
        <w:contextualSpacing/>
        <w:rPr>
          <w:rFonts w:ascii="Calibri" w:eastAsia="Calibri" w:hAnsi="Calibri" w:cs="Times New Roman"/>
          <w:lang w:eastAsia="en-US"/>
        </w:rPr>
      </w:pPr>
    </w:p>
    <w:p w14:paraId="77B58F81" w14:textId="626A8DC0" w:rsidR="004E1005" w:rsidRPr="004E1005" w:rsidRDefault="000B22D0" w:rsidP="000B22D0">
      <w:pPr>
        <w:pStyle w:val="Titre3"/>
        <w:rPr>
          <w:lang w:eastAsia="en-US"/>
        </w:rPr>
      </w:pPr>
      <w:r>
        <w:rPr>
          <w:lang w:eastAsia="en-US"/>
        </w:rPr>
        <w:t>Pour l’histoire et la culture :</w:t>
      </w:r>
    </w:p>
    <w:p w14:paraId="1C242FAC" w14:textId="3306833D" w:rsidR="004E1005" w:rsidRDefault="004E1005" w:rsidP="000B22D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 w:rsidRPr="004E1005">
        <w:rPr>
          <w:rFonts w:ascii="Calibri" w:eastAsia="Calibri" w:hAnsi="Calibri" w:cs="Times New Roman"/>
          <w:lang w:eastAsia="en-US"/>
        </w:rPr>
        <w:t>Les cours de spécialité d’hypokhâgne si vous avez suivi cette spécialité</w:t>
      </w:r>
      <w:bookmarkStart w:id="1" w:name="_Hlk515699940"/>
      <w:r w:rsidR="003A30BD" w:rsidRPr="00570A95">
        <w:rPr>
          <w:rFonts w:ascii="Calibri" w:eastAsia="Calibri" w:hAnsi="Calibri" w:cs="Times New Roman"/>
          <w:lang w:eastAsia="en-US"/>
        </w:rPr>
        <w:t xml:space="preserve"> </w:t>
      </w:r>
      <w:bookmarkStart w:id="2" w:name="_Hlk515700943"/>
      <w:bookmarkEnd w:id="1"/>
    </w:p>
    <w:p w14:paraId="1BE577C8" w14:textId="4E6F718D" w:rsidR="000B22D0" w:rsidRPr="004E1005" w:rsidRDefault="000B22D0" w:rsidP="000B22D0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Les ouvrages de la collection Points « Histoire », au Seuil, consacrés à la Grèce</w:t>
      </w:r>
    </w:p>
    <w:bookmarkEnd w:id="2"/>
    <w:p w14:paraId="33459A00" w14:textId="78D505F7" w:rsidR="004E1005" w:rsidRDefault="004215BE" w:rsidP="004E1005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Lire e</w:t>
      </w:r>
      <w:r w:rsidR="004E1005" w:rsidRPr="004E1005">
        <w:rPr>
          <w:rFonts w:ascii="Calibri" w:eastAsia="Calibri" w:hAnsi="Calibri" w:cs="Times New Roman"/>
          <w:lang w:eastAsia="en-US"/>
        </w:rPr>
        <w:t>n traduction : l’</w:t>
      </w:r>
      <w:r w:rsidR="004E1005" w:rsidRPr="004E1005">
        <w:rPr>
          <w:rFonts w:ascii="Calibri" w:eastAsia="Calibri" w:hAnsi="Calibri" w:cs="Times New Roman"/>
          <w:i/>
          <w:lang w:eastAsia="en-US"/>
        </w:rPr>
        <w:t>Iliade</w:t>
      </w:r>
      <w:r w:rsidR="004E1005" w:rsidRPr="004E1005">
        <w:rPr>
          <w:rFonts w:ascii="Calibri" w:eastAsia="Calibri" w:hAnsi="Calibri" w:cs="Times New Roman"/>
          <w:lang w:eastAsia="en-US"/>
        </w:rPr>
        <w:t>, l’</w:t>
      </w:r>
      <w:r w:rsidR="004E1005" w:rsidRPr="004E1005">
        <w:rPr>
          <w:rFonts w:ascii="Calibri" w:eastAsia="Calibri" w:hAnsi="Calibri" w:cs="Times New Roman"/>
          <w:i/>
          <w:lang w:eastAsia="en-US"/>
        </w:rPr>
        <w:t xml:space="preserve">Odyssée, </w:t>
      </w:r>
      <w:r w:rsidR="004E1005" w:rsidRPr="004E1005">
        <w:rPr>
          <w:rFonts w:ascii="Calibri" w:eastAsia="Calibri" w:hAnsi="Calibri" w:cs="Times New Roman"/>
          <w:lang w:eastAsia="en-US"/>
        </w:rPr>
        <w:t>les tragédies d’Eschyle, Sophocle, Euripide, les comédies d’Aristophane</w:t>
      </w:r>
      <w:r w:rsidR="000B22D0">
        <w:rPr>
          <w:rFonts w:ascii="Calibri" w:eastAsia="Calibri" w:hAnsi="Calibri" w:cs="Times New Roman"/>
          <w:lang w:eastAsia="en-US"/>
        </w:rPr>
        <w:t>…</w:t>
      </w:r>
    </w:p>
    <w:p w14:paraId="44F1BC11" w14:textId="77777777" w:rsidR="004E1005" w:rsidRPr="004E1005" w:rsidRDefault="004E1005" w:rsidP="004E1005">
      <w:pPr>
        <w:spacing w:line="256" w:lineRule="auto"/>
        <w:ind w:left="720"/>
        <w:contextualSpacing/>
        <w:rPr>
          <w:rFonts w:ascii="Calibri" w:eastAsia="Calibri" w:hAnsi="Calibri" w:cs="Times New Roman"/>
          <w:lang w:eastAsia="en-US"/>
        </w:rPr>
      </w:pPr>
    </w:p>
    <w:p w14:paraId="77D5AE5E" w14:textId="47E578DD" w:rsidR="003A30BD" w:rsidRPr="003A30BD" w:rsidRDefault="004E1005" w:rsidP="003A30BD">
      <w:pPr>
        <w:keepNext/>
        <w:keepLines/>
        <w:spacing w:before="40" w:after="0" w:line="256" w:lineRule="auto"/>
        <w:outlineLvl w:val="1"/>
        <w:rPr>
          <w:rFonts w:ascii="Calibri Light" w:eastAsia="MS Gothic" w:hAnsi="Calibri Light" w:cs="Times New Roman"/>
          <w:color w:val="2E74B5"/>
          <w:sz w:val="26"/>
          <w:szCs w:val="26"/>
          <w:lang w:eastAsia="en-US"/>
        </w:rPr>
      </w:pPr>
      <w:r w:rsidRPr="004E1005">
        <w:rPr>
          <w:rFonts w:ascii="Calibri Light" w:eastAsia="MS Gothic" w:hAnsi="Calibri Light" w:cs="Times New Roman"/>
          <w:color w:val="2E74B5"/>
          <w:sz w:val="26"/>
          <w:szCs w:val="26"/>
          <w:lang w:eastAsia="en-US"/>
        </w:rPr>
        <w:t>Programme d’oral (pour les lettres classiques)</w:t>
      </w:r>
      <w:r w:rsidR="003A30BD">
        <w:rPr>
          <w:rFonts w:ascii="Calibri Light" w:eastAsia="MS Gothic" w:hAnsi="Calibri Light" w:cs="Times New Roman"/>
          <w:color w:val="2E74B5"/>
          <w:sz w:val="26"/>
          <w:szCs w:val="26"/>
          <w:lang w:eastAsia="en-US"/>
        </w:rPr>
        <w:t xml:space="preserve"> </w:t>
      </w:r>
    </w:p>
    <w:p w14:paraId="16B90CF0" w14:textId="1D965D11" w:rsidR="003A30BD" w:rsidRPr="00A21272" w:rsidRDefault="003A30BD" w:rsidP="00A21272">
      <w:pPr>
        <w:keepNext/>
        <w:keepLines/>
        <w:spacing w:before="40" w:after="0" w:line="256" w:lineRule="auto"/>
        <w:ind w:firstLine="708"/>
        <w:outlineLvl w:val="2"/>
        <w:rPr>
          <w:rFonts w:eastAsia="MS Gothic" w:cstheme="minorHAnsi"/>
          <w:lang w:eastAsia="en-US"/>
        </w:rPr>
      </w:pPr>
      <w:r w:rsidRPr="00A21272">
        <w:rPr>
          <w:rFonts w:eastAsia="MS Gothic" w:cstheme="minorHAnsi"/>
          <w:lang w:eastAsia="en-US"/>
        </w:rPr>
        <w:t xml:space="preserve">a) </w:t>
      </w:r>
      <w:r w:rsidRPr="00A21272">
        <w:rPr>
          <w:rFonts w:eastAsia="MS Gothic" w:cstheme="minorHAnsi"/>
          <w:b/>
          <w:lang w:eastAsia="en-US"/>
        </w:rPr>
        <w:t xml:space="preserve">Aristophane, </w:t>
      </w:r>
      <w:r w:rsidRPr="00A21272">
        <w:rPr>
          <w:rFonts w:eastAsia="MS Gothic" w:cstheme="minorHAnsi"/>
          <w:b/>
          <w:i/>
          <w:lang w:eastAsia="en-US"/>
        </w:rPr>
        <w:t>Les Guêpes</w:t>
      </w:r>
      <w:r w:rsidRPr="00A21272">
        <w:rPr>
          <w:rFonts w:eastAsia="MS Gothic" w:cstheme="minorHAnsi"/>
          <w:b/>
          <w:lang w:eastAsia="en-US"/>
        </w:rPr>
        <w:t>,</w:t>
      </w:r>
      <w:r w:rsidRPr="00A21272">
        <w:rPr>
          <w:rFonts w:eastAsia="MS Gothic" w:cstheme="minorHAnsi"/>
          <w:lang w:eastAsia="en-US"/>
        </w:rPr>
        <w:t xml:space="preserve"> Belles Lettres, coll. « Classiques en Poche » n°30, EAN13 :</w:t>
      </w:r>
      <w:r w:rsidR="003E1A2D" w:rsidRPr="00A21272">
        <w:rPr>
          <w:rFonts w:eastAsia="MS Gothic" w:cstheme="minorHAnsi"/>
          <w:lang w:eastAsia="en-US"/>
        </w:rPr>
        <w:t xml:space="preserve"> </w:t>
      </w:r>
      <w:r w:rsidRPr="00A21272">
        <w:rPr>
          <w:rFonts w:eastAsia="MS Gothic" w:cstheme="minorHAnsi"/>
          <w:lang w:eastAsia="en-US"/>
        </w:rPr>
        <w:t>9782251799308.</w:t>
      </w:r>
    </w:p>
    <w:p w14:paraId="2058A0DC" w14:textId="2C7D1577" w:rsidR="003A30BD" w:rsidRPr="00A21272" w:rsidRDefault="003A30BD" w:rsidP="00A21272">
      <w:pPr>
        <w:keepNext/>
        <w:keepLines/>
        <w:spacing w:before="40" w:after="0" w:line="256" w:lineRule="auto"/>
        <w:ind w:left="708"/>
        <w:jc w:val="both"/>
        <w:outlineLvl w:val="2"/>
        <w:rPr>
          <w:rFonts w:eastAsia="MS Gothic" w:cstheme="minorHAnsi"/>
          <w:lang w:eastAsia="en-US"/>
        </w:rPr>
      </w:pPr>
      <w:r w:rsidRPr="00A21272">
        <w:rPr>
          <w:rFonts w:eastAsia="MS Gothic" w:cstheme="minorHAnsi"/>
          <w:lang w:eastAsia="en-US"/>
        </w:rPr>
        <w:t>Le jury n’interrogera pas directement sur les parties suivantes : 273-345, 526-545, 621-647, 729-759, 1060-1070, 1091-1101, 1265-1274, 1450-1473, 1516-1537.</w:t>
      </w:r>
    </w:p>
    <w:p w14:paraId="5DE7D0FF" w14:textId="52F654DB" w:rsidR="004E1005" w:rsidRPr="00A21272" w:rsidRDefault="003A30BD" w:rsidP="00A21272">
      <w:pPr>
        <w:keepNext/>
        <w:keepLines/>
        <w:spacing w:before="40" w:after="0" w:line="256" w:lineRule="auto"/>
        <w:ind w:left="708"/>
        <w:jc w:val="both"/>
        <w:outlineLvl w:val="2"/>
        <w:rPr>
          <w:rFonts w:eastAsia="MS Gothic" w:cstheme="minorHAnsi"/>
          <w:lang w:eastAsia="en-US"/>
        </w:rPr>
      </w:pPr>
      <w:r w:rsidRPr="00A21272">
        <w:rPr>
          <w:rFonts w:eastAsia="MS Gothic" w:cstheme="minorHAnsi"/>
          <w:lang w:eastAsia="en-US"/>
        </w:rPr>
        <w:t xml:space="preserve">b) </w:t>
      </w:r>
      <w:r w:rsidRPr="00A21272">
        <w:rPr>
          <w:rFonts w:eastAsia="MS Gothic" w:cstheme="minorHAnsi"/>
          <w:b/>
          <w:lang w:eastAsia="en-US"/>
        </w:rPr>
        <w:t xml:space="preserve">Plutarque, </w:t>
      </w:r>
      <w:r w:rsidRPr="00A21272">
        <w:rPr>
          <w:rFonts w:eastAsia="MS Gothic" w:cstheme="minorHAnsi"/>
          <w:b/>
          <w:i/>
          <w:lang w:eastAsia="en-US"/>
        </w:rPr>
        <w:t>Alcibiade</w:t>
      </w:r>
      <w:r w:rsidRPr="00A21272">
        <w:rPr>
          <w:rFonts w:eastAsia="MS Gothic" w:cstheme="minorHAnsi"/>
          <w:lang w:eastAsia="en-US"/>
        </w:rPr>
        <w:t xml:space="preserve"> dans : Les Vies parallèles. Alcibiade ~ Coriolan, Belles Lettres, coll.</w:t>
      </w:r>
      <w:r w:rsidR="00FF3EB2" w:rsidRPr="00A21272">
        <w:rPr>
          <w:rFonts w:eastAsia="MS Gothic" w:cstheme="minorHAnsi"/>
          <w:lang w:eastAsia="en-US"/>
        </w:rPr>
        <w:t xml:space="preserve"> </w:t>
      </w:r>
      <w:r w:rsidRPr="00A21272">
        <w:rPr>
          <w:rFonts w:eastAsia="MS Gothic" w:cstheme="minorHAnsi"/>
          <w:lang w:eastAsia="en-US"/>
        </w:rPr>
        <w:t>« Classiques en Poche » n° 47, EAN13 : 9782251799476.</w:t>
      </w:r>
    </w:p>
    <w:p w14:paraId="13937576" w14:textId="77777777" w:rsidR="004E1005" w:rsidRPr="004E1005" w:rsidRDefault="004E1005" w:rsidP="004E1005">
      <w:pPr>
        <w:keepNext/>
        <w:keepLines/>
        <w:spacing w:before="40" w:after="0" w:line="256" w:lineRule="auto"/>
        <w:outlineLvl w:val="2"/>
        <w:rPr>
          <w:rFonts w:ascii="Calibri Light" w:eastAsia="MS Gothic" w:hAnsi="Calibri Light" w:cs="Times New Roman"/>
          <w:color w:val="1F4D78"/>
          <w:sz w:val="24"/>
          <w:szCs w:val="24"/>
          <w:lang w:eastAsia="en-US"/>
        </w:rPr>
      </w:pPr>
    </w:p>
    <w:p w14:paraId="2149AFB0" w14:textId="28EA17B2" w:rsidR="004E1005" w:rsidRDefault="004E1005" w:rsidP="004E1005">
      <w:pPr>
        <w:keepNext/>
        <w:keepLines/>
        <w:spacing w:before="40" w:after="0" w:line="256" w:lineRule="auto"/>
        <w:outlineLvl w:val="2"/>
        <w:rPr>
          <w:rFonts w:ascii="Calibri Light" w:eastAsia="MS Gothic" w:hAnsi="Calibri Light" w:cs="Times New Roman"/>
          <w:color w:val="1F4D78"/>
          <w:sz w:val="24"/>
          <w:szCs w:val="24"/>
          <w:lang w:eastAsia="en-US"/>
        </w:rPr>
      </w:pPr>
      <w:r w:rsidRPr="004E1005">
        <w:rPr>
          <w:rFonts w:ascii="Calibri Light" w:eastAsia="MS Gothic" w:hAnsi="Calibri Light" w:cs="Times New Roman"/>
          <w:color w:val="1F4D78"/>
          <w:sz w:val="24"/>
          <w:szCs w:val="24"/>
          <w:lang w:eastAsia="en-US"/>
        </w:rPr>
        <w:t>Lectures en lien avec ce programme :</w:t>
      </w:r>
    </w:p>
    <w:p w14:paraId="1D17D027" w14:textId="37AA5CDE" w:rsidR="00466BD6" w:rsidRDefault="008E7516" w:rsidP="00466BD6">
      <w:pPr>
        <w:pStyle w:val="Paragraphedeliste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Pour les deux œuvres, v</w:t>
      </w:r>
      <w:r w:rsidR="003A30BD">
        <w:rPr>
          <w:lang w:eastAsia="en-US"/>
        </w:rPr>
        <w:t>ous consulterez ave</w:t>
      </w:r>
      <w:r w:rsidR="00570A95">
        <w:rPr>
          <w:lang w:eastAsia="en-US"/>
        </w:rPr>
        <w:t>c</w:t>
      </w:r>
      <w:r w:rsidR="003A30BD">
        <w:rPr>
          <w:lang w:eastAsia="en-US"/>
        </w:rPr>
        <w:t xml:space="preserve"> profit</w:t>
      </w:r>
      <w:r w:rsidR="00466BD6">
        <w:rPr>
          <w:lang w:eastAsia="en-US"/>
        </w:rPr>
        <w:t> :</w:t>
      </w:r>
    </w:p>
    <w:p w14:paraId="717B9528" w14:textId="77777777" w:rsidR="00466BD6" w:rsidRDefault="003A30BD" w:rsidP="00466BD6">
      <w:pPr>
        <w:pStyle w:val="Paragraphedeliste"/>
        <w:numPr>
          <w:ilvl w:val="0"/>
          <w:numId w:val="8"/>
        </w:numPr>
        <w:rPr>
          <w:lang w:eastAsia="en-US"/>
        </w:rPr>
      </w:pPr>
      <w:proofErr w:type="gramStart"/>
      <w:r>
        <w:rPr>
          <w:lang w:eastAsia="en-US"/>
        </w:rPr>
        <w:t>l’</w:t>
      </w:r>
      <w:r>
        <w:rPr>
          <w:i/>
          <w:lang w:eastAsia="en-US"/>
        </w:rPr>
        <w:t>Histoire</w:t>
      </w:r>
      <w:proofErr w:type="gramEnd"/>
      <w:r>
        <w:rPr>
          <w:i/>
          <w:lang w:eastAsia="en-US"/>
        </w:rPr>
        <w:t xml:space="preserve"> de la littérature grecque </w:t>
      </w:r>
      <w:r>
        <w:rPr>
          <w:lang w:eastAsia="en-US"/>
        </w:rPr>
        <w:t>de</w:t>
      </w:r>
      <w:r w:rsidR="00570A95">
        <w:rPr>
          <w:lang w:eastAsia="en-US"/>
        </w:rPr>
        <w:t xml:space="preserve"> </w:t>
      </w:r>
      <w:r w:rsidR="00570A95" w:rsidRPr="00570A95">
        <w:rPr>
          <w:lang w:eastAsia="en-US"/>
        </w:rPr>
        <w:t xml:space="preserve">Suzanne Saïd, Monique </w:t>
      </w:r>
      <w:proofErr w:type="spellStart"/>
      <w:r w:rsidR="00570A95" w:rsidRPr="00570A95">
        <w:rPr>
          <w:lang w:eastAsia="en-US"/>
        </w:rPr>
        <w:t>Trédé</w:t>
      </w:r>
      <w:proofErr w:type="spellEnd"/>
      <w:r w:rsidR="00570A95" w:rsidRPr="00570A95">
        <w:rPr>
          <w:lang w:eastAsia="en-US"/>
        </w:rPr>
        <w:t xml:space="preserve">, Alain Le </w:t>
      </w:r>
      <w:proofErr w:type="spellStart"/>
      <w:r w:rsidR="00570A95" w:rsidRPr="00570A95">
        <w:rPr>
          <w:lang w:eastAsia="en-US"/>
        </w:rPr>
        <w:t>Boulluec</w:t>
      </w:r>
      <w:proofErr w:type="spellEnd"/>
      <w:r w:rsidR="00570A95" w:rsidRPr="00570A95">
        <w:rPr>
          <w:lang w:eastAsia="en-US"/>
        </w:rPr>
        <w:t xml:space="preserve">, </w:t>
      </w:r>
      <w:r w:rsidR="00570A95">
        <w:rPr>
          <w:lang w:eastAsia="en-US"/>
        </w:rPr>
        <w:t>éd.</w:t>
      </w:r>
      <w:r w:rsidR="00570A95" w:rsidRPr="00570A95">
        <w:rPr>
          <w:lang w:eastAsia="en-US"/>
        </w:rPr>
        <w:t xml:space="preserve"> PUF</w:t>
      </w:r>
      <w:r w:rsidR="008E7516">
        <w:rPr>
          <w:lang w:eastAsia="en-US"/>
        </w:rPr>
        <w:t>.</w:t>
      </w:r>
    </w:p>
    <w:p w14:paraId="379BC27C" w14:textId="0144B658" w:rsidR="003A30BD" w:rsidRDefault="00466BD6" w:rsidP="000B22D0">
      <w:pPr>
        <w:pStyle w:val="Paragraphedeliste"/>
        <w:numPr>
          <w:ilvl w:val="0"/>
          <w:numId w:val="8"/>
        </w:numPr>
        <w:rPr>
          <w:lang w:eastAsia="en-US"/>
        </w:rPr>
      </w:pPr>
      <w:r w:rsidRPr="00417BDA">
        <w:rPr>
          <w:i/>
          <w:lang w:eastAsia="en-US"/>
        </w:rPr>
        <w:t>La Grèce au Ve siècle</w:t>
      </w:r>
      <w:r>
        <w:rPr>
          <w:lang w:eastAsia="en-US"/>
        </w:rPr>
        <w:t>,</w:t>
      </w:r>
      <w:r w:rsidRPr="00417BDA">
        <w:rPr>
          <w:lang w:eastAsia="en-US"/>
        </w:rPr>
        <w:t xml:space="preserve"> Edmond Lévy, Seuil, Points « Histoire »</w:t>
      </w:r>
      <w:r>
        <w:rPr>
          <w:lang w:eastAsia="en-US"/>
        </w:rPr>
        <w:t>, pour bien comprendre le contexte</w:t>
      </w:r>
    </w:p>
    <w:p w14:paraId="441409E9" w14:textId="77777777" w:rsidR="008B57AE" w:rsidRDefault="008B57AE" w:rsidP="008B57AE">
      <w:pPr>
        <w:pStyle w:val="Paragraphedeliste"/>
        <w:ind w:left="1440"/>
        <w:rPr>
          <w:lang w:eastAsia="en-US"/>
        </w:rPr>
      </w:pPr>
    </w:p>
    <w:p w14:paraId="01CE5BA6" w14:textId="45DA867B" w:rsidR="003A30BD" w:rsidRDefault="003A30BD" w:rsidP="003A30BD">
      <w:pPr>
        <w:pStyle w:val="Paragraphedeliste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Pour </w:t>
      </w:r>
      <w:r w:rsidRPr="008B57AE">
        <w:rPr>
          <w:b/>
          <w:lang w:eastAsia="en-US"/>
        </w:rPr>
        <w:t>Aristophane </w:t>
      </w:r>
      <w:r>
        <w:rPr>
          <w:lang w:eastAsia="en-US"/>
        </w:rPr>
        <w:t>:</w:t>
      </w:r>
    </w:p>
    <w:p w14:paraId="11A6507B" w14:textId="228D42D6" w:rsidR="00FF3EB2" w:rsidRDefault="00FF3EB2" w:rsidP="001E19E7">
      <w:pPr>
        <w:pStyle w:val="Paragraphedeliste"/>
        <w:numPr>
          <w:ilvl w:val="0"/>
          <w:numId w:val="5"/>
        </w:numPr>
        <w:jc w:val="both"/>
        <w:rPr>
          <w:lang w:eastAsia="en-US"/>
        </w:rPr>
      </w:pPr>
      <w:r>
        <w:rPr>
          <w:lang w:eastAsia="en-US"/>
        </w:rPr>
        <w:t xml:space="preserve">Lisez la </w:t>
      </w:r>
      <w:r w:rsidRPr="00963F36">
        <w:rPr>
          <w:b/>
          <w:lang w:eastAsia="en-US"/>
        </w:rPr>
        <w:t>traduction française</w:t>
      </w:r>
      <w:r>
        <w:rPr>
          <w:lang w:eastAsia="en-US"/>
        </w:rPr>
        <w:t xml:space="preserve"> des </w:t>
      </w:r>
      <w:r>
        <w:rPr>
          <w:i/>
          <w:lang w:eastAsia="en-US"/>
        </w:rPr>
        <w:t>Guêpes</w:t>
      </w:r>
      <w:r w:rsidR="005A36C7">
        <w:rPr>
          <w:lang w:eastAsia="en-US"/>
        </w:rPr>
        <w:t xml:space="preserve"> dans l’édition </w:t>
      </w:r>
      <w:r w:rsidR="005F09A6">
        <w:rPr>
          <w:lang w:eastAsia="en-US"/>
        </w:rPr>
        <w:t>des Belles Lettres (en poche), ainsi que l’</w:t>
      </w:r>
      <w:r w:rsidR="005F09A6" w:rsidRPr="00963F36">
        <w:rPr>
          <w:b/>
          <w:lang w:eastAsia="en-US"/>
        </w:rPr>
        <w:t>introduction</w:t>
      </w:r>
      <w:r w:rsidR="005F09A6">
        <w:rPr>
          <w:lang w:eastAsia="en-US"/>
        </w:rPr>
        <w:t> ; vous pouvez aussi consulter l’édition</w:t>
      </w:r>
      <w:r w:rsidR="001E19E7">
        <w:rPr>
          <w:lang w:eastAsia="en-US"/>
        </w:rPr>
        <w:t xml:space="preserve"> d’Aristophane</w:t>
      </w:r>
      <w:r w:rsidR="008E7516">
        <w:rPr>
          <w:lang w:eastAsia="en-US"/>
        </w:rPr>
        <w:t xml:space="preserve"> dans la Pléiade</w:t>
      </w:r>
      <w:r w:rsidR="001E19E7">
        <w:rPr>
          <w:lang w:eastAsia="en-US"/>
        </w:rPr>
        <w:t>.</w:t>
      </w:r>
    </w:p>
    <w:p w14:paraId="2CABD38F" w14:textId="79C3AE26" w:rsidR="005934B2" w:rsidRDefault="005934B2" w:rsidP="001E19E7">
      <w:pPr>
        <w:pStyle w:val="Paragraphedeliste"/>
        <w:numPr>
          <w:ilvl w:val="0"/>
          <w:numId w:val="5"/>
        </w:numPr>
        <w:jc w:val="both"/>
        <w:rPr>
          <w:lang w:eastAsia="en-US"/>
        </w:rPr>
      </w:pPr>
      <w:r>
        <w:rPr>
          <w:lang w:eastAsia="en-US"/>
        </w:rPr>
        <w:t>Lisez en traduction d’autres comédies d’Aristophane</w:t>
      </w:r>
      <w:r w:rsidR="005C59BC">
        <w:rPr>
          <w:lang w:eastAsia="en-US"/>
        </w:rPr>
        <w:t xml:space="preserve">, en particulier </w:t>
      </w:r>
      <w:r w:rsidR="005C59BC" w:rsidRPr="00A57A41">
        <w:rPr>
          <w:b/>
          <w:i/>
          <w:lang w:eastAsia="en-US"/>
        </w:rPr>
        <w:t xml:space="preserve">Les </w:t>
      </w:r>
      <w:proofErr w:type="spellStart"/>
      <w:r w:rsidR="005C59BC" w:rsidRPr="00A57A41">
        <w:rPr>
          <w:b/>
          <w:i/>
          <w:lang w:eastAsia="en-US"/>
        </w:rPr>
        <w:t>Acharniens</w:t>
      </w:r>
      <w:proofErr w:type="spellEnd"/>
      <w:r w:rsidR="005C59BC" w:rsidRPr="00A57A41">
        <w:rPr>
          <w:b/>
          <w:i/>
          <w:lang w:eastAsia="en-US"/>
        </w:rPr>
        <w:t xml:space="preserve"> </w:t>
      </w:r>
      <w:r w:rsidR="005C59BC" w:rsidRPr="00A57A41">
        <w:rPr>
          <w:b/>
          <w:lang w:eastAsia="en-US"/>
        </w:rPr>
        <w:t xml:space="preserve">et </w:t>
      </w:r>
      <w:r w:rsidR="005C59BC" w:rsidRPr="00A57A41">
        <w:rPr>
          <w:b/>
          <w:i/>
          <w:lang w:eastAsia="en-US"/>
        </w:rPr>
        <w:t>Les Cavaliers</w:t>
      </w:r>
      <w:r w:rsidR="005C59BC" w:rsidRPr="00A57A41">
        <w:rPr>
          <w:b/>
          <w:lang w:eastAsia="en-US"/>
        </w:rPr>
        <w:t xml:space="preserve"> qui comme les </w:t>
      </w:r>
      <w:r w:rsidR="005C59BC" w:rsidRPr="00A57A41">
        <w:rPr>
          <w:b/>
          <w:i/>
          <w:lang w:eastAsia="en-US"/>
        </w:rPr>
        <w:t>Guêpes</w:t>
      </w:r>
      <w:r w:rsidR="005C59BC" w:rsidRPr="00A57A41">
        <w:rPr>
          <w:b/>
          <w:lang w:eastAsia="en-US"/>
        </w:rPr>
        <w:t xml:space="preserve"> attaquent Cléon</w:t>
      </w:r>
      <w:r w:rsidR="005C59BC">
        <w:rPr>
          <w:lang w:eastAsia="en-US"/>
        </w:rPr>
        <w:t>.</w:t>
      </w:r>
    </w:p>
    <w:p w14:paraId="4992897F" w14:textId="1037455A" w:rsidR="008E7516" w:rsidRDefault="005934B2" w:rsidP="008E7516">
      <w:pPr>
        <w:pStyle w:val="Paragraphedeliste"/>
        <w:numPr>
          <w:ilvl w:val="0"/>
          <w:numId w:val="5"/>
        </w:numPr>
        <w:jc w:val="both"/>
        <w:rPr>
          <w:lang w:eastAsia="en-US"/>
        </w:rPr>
      </w:pPr>
      <w:r>
        <w:rPr>
          <w:i/>
          <w:lang w:eastAsia="en-US"/>
        </w:rPr>
        <w:t>Introduction au théâtre grec antique</w:t>
      </w:r>
      <w:r>
        <w:rPr>
          <w:lang w:eastAsia="en-US"/>
        </w:rPr>
        <w:t xml:space="preserve"> de Paul Demont et Anne Lebeau, éd. Le Livre de Poche</w:t>
      </w:r>
      <w:r w:rsidR="00570A95">
        <w:rPr>
          <w:lang w:eastAsia="en-US"/>
        </w:rPr>
        <w:t>, à consulter</w:t>
      </w:r>
    </w:p>
    <w:p w14:paraId="336C39D4" w14:textId="6B347342" w:rsidR="008E7516" w:rsidRDefault="008E7516" w:rsidP="00417BDA">
      <w:pPr>
        <w:pStyle w:val="Paragraphedeliste"/>
        <w:jc w:val="both"/>
        <w:rPr>
          <w:lang w:eastAsia="en-US"/>
        </w:rPr>
      </w:pPr>
    </w:p>
    <w:p w14:paraId="14F26FE5" w14:textId="0ED2A7F9" w:rsidR="003A30BD" w:rsidRDefault="003A30BD" w:rsidP="003A30BD">
      <w:pPr>
        <w:pStyle w:val="Paragraphedeliste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Pour </w:t>
      </w:r>
      <w:r w:rsidRPr="008B57AE">
        <w:rPr>
          <w:b/>
          <w:lang w:eastAsia="en-US"/>
        </w:rPr>
        <w:t>Plutarque</w:t>
      </w:r>
      <w:r>
        <w:rPr>
          <w:lang w:eastAsia="en-US"/>
        </w:rPr>
        <w:t> :</w:t>
      </w:r>
    </w:p>
    <w:p w14:paraId="4282A74A" w14:textId="6378B5CF" w:rsidR="00616C11" w:rsidRDefault="00616C11" w:rsidP="00616C11">
      <w:pPr>
        <w:pStyle w:val="Paragraphedeliste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Lisez l</w:t>
      </w:r>
      <w:r>
        <w:rPr>
          <w:b/>
          <w:lang w:eastAsia="en-US"/>
        </w:rPr>
        <w:t>a traduction française</w:t>
      </w:r>
      <w:r>
        <w:rPr>
          <w:lang w:eastAsia="en-US"/>
        </w:rPr>
        <w:t xml:space="preserve"> d’A</w:t>
      </w:r>
      <w:r>
        <w:rPr>
          <w:i/>
          <w:lang w:eastAsia="en-US"/>
        </w:rPr>
        <w:t>lcibiade</w:t>
      </w:r>
      <w:r>
        <w:rPr>
          <w:lang w:eastAsia="en-US"/>
        </w:rPr>
        <w:t xml:space="preserve"> dans l’édition des Belles Lettres (en poche) ainsi que l’</w:t>
      </w:r>
      <w:r>
        <w:rPr>
          <w:b/>
          <w:lang w:eastAsia="en-US"/>
        </w:rPr>
        <w:t>introduction</w:t>
      </w:r>
      <w:r>
        <w:rPr>
          <w:lang w:eastAsia="en-US"/>
        </w:rPr>
        <w:t> ; vous pouvez compléter cette lecture du « parallèle » romain, Coriolan</w:t>
      </w:r>
      <w:r w:rsidR="00067329">
        <w:rPr>
          <w:lang w:eastAsia="en-US"/>
        </w:rPr>
        <w:t>.</w:t>
      </w:r>
    </w:p>
    <w:p w14:paraId="510FA3C5" w14:textId="1E9F8635" w:rsidR="008237B8" w:rsidRDefault="008B57AE" w:rsidP="00A57A41">
      <w:pPr>
        <w:pStyle w:val="Paragraphedeliste"/>
        <w:numPr>
          <w:ilvl w:val="0"/>
          <w:numId w:val="7"/>
        </w:numPr>
        <w:jc w:val="both"/>
        <w:rPr>
          <w:lang w:eastAsia="en-US"/>
        </w:rPr>
      </w:pPr>
      <w:r w:rsidRPr="00A57A41">
        <w:rPr>
          <w:b/>
          <w:lang w:eastAsia="en-US"/>
        </w:rPr>
        <w:t xml:space="preserve">Lisez absolument le </w:t>
      </w:r>
      <w:r w:rsidRPr="00A57A41">
        <w:rPr>
          <w:b/>
          <w:i/>
          <w:lang w:eastAsia="en-US"/>
        </w:rPr>
        <w:t xml:space="preserve">Banquet </w:t>
      </w:r>
      <w:r w:rsidRPr="00A57A41">
        <w:rPr>
          <w:b/>
          <w:lang w:eastAsia="en-US"/>
        </w:rPr>
        <w:t>de Platon</w:t>
      </w:r>
      <w:r>
        <w:rPr>
          <w:lang w:eastAsia="en-US"/>
        </w:rPr>
        <w:t xml:space="preserve">, en particulier le moment où Alcibiade fait une entrée « remarquée » et </w:t>
      </w:r>
      <w:r w:rsidR="00A21272">
        <w:rPr>
          <w:lang w:eastAsia="en-US"/>
        </w:rPr>
        <w:t>adresse à Socrate un magnifique éloge.</w:t>
      </w:r>
    </w:p>
    <w:p w14:paraId="18CBF5ED" w14:textId="3E6DDDDF" w:rsidR="00927C71" w:rsidRPr="00FB40EA" w:rsidRDefault="008B57AE" w:rsidP="00FB40EA">
      <w:pPr>
        <w:pStyle w:val="Paragraphedeliste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 xml:space="preserve">Alcibiade est évoqué allusivement dans de nombreux dialogues de Platon, il est présent dans le </w:t>
      </w:r>
      <w:r>
        <w:rPr>
          <w:i/>
          <w:lang w:eastAsia="en-US"/>
        </w:rPr>
        <w:t>Protagoras</w:t>
      </w:r>
      <w:r>
        <w:rPr>
          <w:lang w:eastAsia="en-US"/>
        </w:rPr>
        <w:t xml:space="preserve"> ainsi que dans deux dialogues éponymes, </w:t>
      </w:r>
      <w:r>
        <w:rPr>
          <w:i/>
          <w:lang w:eastAsia="en-US"/>
        </w:rPr>
        <w:t>Alcibiade Majeur,</w:t>
      </w:r>
      <w:r>
        <w:rPr>
          <w:lang w:eastAsia="en-US"/>
        </w:rPr>
        <w:t xml:space="preserve"> et</w:t>
      </w:r>
      <w:r>
        <w:rPr>
          <w:i/>
          <w:lang w:eastAsia="en-US"/>
        </w:rPr>
        <w:t xml:space="preserve"> Alcibiade Mineur</w:t>
      </w:r>
      <w:r>
        <w:rPr>
          <w:lang w:eastAsia="en-US"/>
        </w:rPr>
        <w:t>.</w:t>
      </w:r>
    </w:p>
    <w:sectPr w:rsidR="00927C71" w:rsidRPr="00FB40EA" w:rsidSect="004E1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1CD"/>
    <w:multiLevelType w:val="hybridMultilevel"/>
    <w:tmpl w:val="1020F3A4"/>
    <w:lvl w:ilvl="0" w:tplc="EFD094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A21"/>
    <w:multiLevelType w:val="hybridMultilevel"/>
    <w:tmpl w:val="4C40C6C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762DE"/>
    <w:multiLevelType w:val="hybridMultilevel"/>
    <w:tmpl w:val="938E27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1D5A22"/>
    <w:multiLevelType w:val="hybridMultilevel"/>
    <w:tmpl w:val="4688567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C44D2"/>
    <w:multiLevelType w:val="hybridMultilevel"/>
    <w:tmpl w:val="CD5847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F14E7"/>
    <w:multiLevelType w:val="hybridMultilevel"/>
    <w:tmpl w:val="0AB8A2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7C4F"/>
    <w:multiLevelType w:val="hybridMultilevel"/>
    <w:tmpl w:val="7DCEC0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D"/>
    <w:rsid w:val="00067329"/>
    <w:rsid w:val="000B22D0"/>
    <w:rsid w:val="001E19E7"/>
    <w:rsid w:val="003A30BD"/>
    <w:rsid w:val="003E1A2D"/>
    <w:rsid w:val="00417BDA"/>
    <w:rsid w:val="004215BE"/>
    <w:rsid w:val="00466BD6"/>
    <w:rsid w:val="004E1005"/>
    <w:rsid w:val="00570A95"/>
    <w:rsid w:val="005934B2"/>
    <w:rsid w:val="005A36C7"/>
    <w:rsid w:val="005C59BC"/>
    <w:rsid w:val="005F09A6"/>
    <w:rsid w:val="00616C11"/>
    <w:rsid w:val="008237B8"/>
    <w:rsid w:val="008B57AE"/>
    <w:rsid w:val="008E7516"/>
    <w:rsid w:val="00927C71"/>
    <w:rsid w:val="00963F36"/>
    <w:rsid w:val="00A21272"/>
    <w:rsid w:val="00A57A41"/>
    <w:rsid w:val="00A57B2D"/>
    <w:rsid w:val="00D034F7"/>
    <w:rsid w:val="00D452B6"/>
    <w:rsid w:val="00FB40EA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67F"/>
  <w15:chartTrackingRefBased/>
  <w15:docId w15:val="{07BDB6A1-C906-401E-B7F6-CF46B068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2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B2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0B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B22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22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Manceau</dc:creator>
  <cp:keywords/>
  <dc:description/>
  <cp:lastModifiedBy>Estelle Manceau</cp:lastModifiedBy>
  <cp:revision>20</cp:revision>
  <dcterms:created xsi:type="dcterms:W3CDTF">2018-06-02T07:53:00Z</dcterms:created>
  <dcterms:modified xsi:type="dcterms:W3CDTF">2018-06-03T15:37:00Z</dcterms:modified>
</cp:coreProperties>
</file>