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3C" w:rsidRDefault="00A77239" w:rsidP="00A77239">
      <w:pPr>
        <w:pStyle w:val="Titre1"/>
      </w:pPr>
      <w:r>
        <w:t>Bibliographie pour le grec</w:t>
      </w:r>
    </w:p>
    <w:p w:rsidR="00A77239" w:rsidRDefault="00A77239" w:rsidP="00A77239"/>
    <w:p w:rsidR="00A77239" w:rsidRDefault="00A77239" w:rsidP="00A77239">
      <w:pPr>
        <w:pStyle w:val="Titre2"/>
      </w:pPr>
      <w:r>
        <w:t>Pour la langue</w:t>
      </w:r>
    </w:p>
    <w:p w:rsidR="00A77239" w:rsidRDefault="00A77239" w:rsidP="00A77239">
      <w:pPr>
        <w:pStyle w:val="Paragraphedeliste"/>
        <w:numPr>
          <w:ilvl w:val="0"/>
          <w:numId w:val="3"/>
        </w:numPr>
      </w:pPr>
      <w:r>
        <w:t>Dic</w:t>
      </w:r>
      <w:r w:rsidR="00763F8D">
        <w:t>tionnaire Bailly, édition Hachette</w:t>
      </w:r>
      <w:r w:rsidR="009C66F3">
        <w:t xml:space="preserve">, </w:t>
      </w:r>
      <w:r w:rsidR="009C66F3">
        <w:rPr>
          <w:b/>
        </w:rPr>
        <w:t>indispensable</w:t>
      </w:r>
      <w:r w:rsidR="000168EC">
        <w:rPr>
          <w:b/>
        </w:rPr>
        <w:t xml:space="preserve"> </w:t>
      </w:r>
      <w:r w:rsidR="000168EC">
        <w:t>(vous n’êtes pas obligés de l’acheter tout de suite, mais il faut prendre l’habitude de l’utiliser).</w:t>
      </w:r>
    </w:p>
    <w:p w:rsidR="00A77239" w:rsidRDefault="009C66F3" w:rsidP="00A77239">
      <w:pPr>
        <w:pStyle w:val="Paragraphedeliste"/>
        <w:numPr>
          <w:ilvl w:val="0"/>
          <w:numId w:val="3"/>
        </w:numPr>
      </w:pPr>
      <w:r>
        <w:t>Ouvrages grammaticaux</w:t>
      </w:r>
      <w:r w:rsidR="00A77239">
        <w:t> </w:t>
      </w:r>
      <w:r>
        <w:t xml:space="preserve">(à consulter) </w:t>
      </w:r>
      <w:r w:rsidR="00A77239">
        <w:t xml:space="preserve">: </w:t>
      </w:r>
    </w:p>
    <w:p w:rsidR="00A77239" w:rsidRDefault="00A77239" w:rsidP="00A77239">
      <w:pPr>
        <w:pStyle w:val="Paragraphedeliste"/>
        <w:numPr>
          <w:ilvl w:val="0"/>
          <w:numId w:val="4"/>
        </w:numPr>
      </w:pPr>
      <w:r>
        <w:rPr>
          <w:i/>
        </w:rPr>
        <w:t>Grammaire Grecque</w:t>
      </w:r>
      <w:r>
        <w:t xml:space="preserve">, </w:t>
      </w:r>
      <w:proofErr w:type="gramStart"/>
      <w:r>
        <w:t>de All</w:t>
      </w:r>
      <w:r w:rsidR="0030686A">
        <w:t>ard</w:t>
      </w:r>
      <w:proofErr w:type="gramEnd"/>
      <w:r w:rsidR="0030686A">
        <w:t xml:space="preserve"> et </w:t>
      </w:r>
      <w:proofErr w:type="spellStart"/>
      <w:r w:rsidR="0030686A">
        <w:t>Feuillâtre</w:t>
      </w:r>
      <w:proofErr w:type="spellEnd"/>
      <w:r w:rsidR="0030686A">
        <w:t>, éd. Hachette, la plus accessible</w:t>
      </w:r>
    </w:p>
    <w:p w:rsidR="00A77239" w:rsidRDefault="00A77239" w:rsidP="00A77239">
      <w:pPr>
        <w:pStyle w:val="Paragraphedeliste"/>
        <w:numPr>
          <w:ilvl w:val="0"/>
          <w:numId w:val="4"/>
        </w:numPr>
      </w:pPr>
      <w:r>
        <w:rPr>
          <w:i/>
        </w:rPr>
        <w:t>Grammaire Grecque</w:t>
      </w:r>
      <w:r>
        <w:t xml:space="preserve"> de </w:t>
      </w:r>
      <w:proofErr w:type="spellStart"/>
      <w:r>
        <w:t>Ragon</w:t>
      </w:r>
      <w:proofErr w:type="spellEnd"/>
      <w:r>
        <w:t xml:space="preserve"> et Dain, éd. Nathan</w:t>
      </w:r>
    </w:p>
    <w:p w:rsidR="00A77239" w:rsidRDefault="00A77239" w:rsidP="00A77239">
      <w:pPr>
        <w:pStyle w:val="Paragraphedeliste"/>
        <w:numPr>
          <w:ilvl w:val="0"/>
          <w:numId w:val="4"/>
        </w:numPr>
      </w:pPr>
      <w:r>
        <w:rPr>
          <w:i/>
        </w:rPr>
        <w:t>Nouvelle Grammaire Grecque</w:t>
      </w:r>
      <w:r>
        <w:t>, Joëlle Bertrand, éd. Ellipses</w:t>
      </w:r>
    </w:p>
    <w:p w:rsidR="00A77239" w:rsidRDefault="00A77239" w:rsidP="00A77239">
      <w:pPr>
        <w:pStyle w:val="Paragraphedeliste"/>
        <w:numPr>
          <w:ilvl w:val="0"/>
          <w:numId w:val="4"/>
        </w:numPr>
      </w:pPr>
      <w:r>
        <w:rPr>
          <w:i/>
        </w:rPr>
        <w:t>La Grammaire Grecque par l’exemple</w:t>
      </w:r>
      <w:r>
        <w:t>, Joëlle Bertrand, éd. Ellipses</w:t>
      </w:r>
    </w:p>
    <w:p w:rsidR="00A77239" w:rsidRDefault="009C66F3" w:rsidP="00A77239">
      <w:pPr>
        <w:pStyle w:val="Paragraphedeliste"/>
        <w:numPr>
          <w:ilvl w:val="0"/>
          <w:numId w:val="4"/>
        </w:numPr>
      </w:pPr>
      <w:r>
        <w:rPr>
          <w:i/>
        </w:rPr>
        <w:t xml:space="preserve">Syntaxe Grecque, </w:t>
      </w:r>
      <w:proofErr w:type="spellStart"/>
      <w:r>
        <w:t>Bizos</w:t>
      </w:r>
      <w:proofErr w:type="spellEnd"/>
      <w:r>
        <w:t>, éd. Vuibert</w:t>
      </w:r>
    </w:p>
    <w:p w:rsidR="0003675C" w:rsidRDefault="0003675C" w:rsidP="0003675C">
      <w:pPr>
        <w:pStyle w:val="Paragraphedeliste"/>
        <w:ind w:left="1440"/>
      </w:pPr>
    </w:p>
    <w:p w:rsidR="00A77239" w:rsidRDefault="009C66F3" w:rsidP="00A77239">
      <w:pPr>
        <w:pStyle w:val="Paragraphedeliste"/>
        <w:numPr>
          <w:ilvl w:val="0"/>
          <w:numId w:val="3"/>
        </w:numPr>
      </w:pPr>
      <w:r>
        <w:t>Manuel</w:t>
      </w:r>
    </w:p>
    <w:p w:rsidR="00AC5DA2" w:rsidRDefault="009C66F3" w:rsidP="00AC5DA2">
      <w:pPr>
        <w:pStyle w:val="Paragraphedeliste"/>
        <w:numPr>
          <w:ilvl w:val="0"/>
          <w:numId w:val="5"/>
        </w:numPr>
      </w:pPr>
      <w:r>
        <w:rPr>
          <w:i/>
        </w:rPr>
        <w:t>Vive le Grec !, fascicule 2</w:t>
      </w:r>
      <w:r>
        <w:t>, Joëlle Bertrand, éd. Ellipses</w:t>
      </w:r>
      <w:r w:rsidR="009F670A">
        <w:t xml:space="preserve"> (évidemment, cons</w:t>
      </w:r>
      <w:r w:rsidR="0030686A">
        <w:t>ervez le fascicule 1</w:t>
      </w:r>
      <w:r w:rsidR="000168EC">
        <w:t xml:space="preserve"> que vous avez déjà</w:t>
      </w:r>
      <w:r w:rsidR="009F670A">
        <w:t>)</w:t>
      </w:r>
      <w:r w:rsidR="008C373F">
        <w:t xml:space="preserve">, </w:t>
      </w:r>
      <w:r w:rsidR="008C373F">
        <w:rPr>
          <w:b/>
        </w:rPr>
        <w:t>indispensable</w:t>
      </w:r>
    </w:p>
    <w:p w:rsidR="00AC5DA2" w:rsidRDefault="00AC5DA2" w:rsidP="00AC5DA2">
      <w:pPr>
        <w:pStyle w:val="Titre2"/>
      </w:pPr>
      <w:r>
        <w:t>Histoire et Culture</w:t>
      </w:r>
    </w:p>
    <w:p w:rsidR="00AC5DA2" w:rsidRDefault="00AC5DA2" w:rsidP="00AC5DA2">
      <w:pPr>
        <w:pStyle w:val="Paragraphedeliste"/>
        <w:numPr>
          <w:ilvl w:val="0"/>
          <w:numId w:val="3"/>
        </w:numPr>
      </w:pPr>
      <w:r>
        <w:t>Les cours de spécialité d’</w:t>
      </w:r>
      <w:r w:rsidR="00573560">
        <w:t>hypokhâgne si vous avez suivi cette spécialité</w:t>
      </w:r>
    </w:p>
    <w:p w:rsidR="00573560" w:rsidRDefault="000836EE" w:rsidP="001E775E">
      <w:pPr>
        <w:pStyle w:val="Paragraphedeliste"/>
        <w:numPr>
          <w:ilvl w:val="0"/>
          <w:numId w:val="3"/>
        </w:numPr>
      </w:pPr>
      <w:r>
        <w:t xml:space="preserve">Suzanne Saïd, Monique </w:t>
      </w:r>
      <w:proofErr w:type="spellStart"/>
      <w:r>
        <w:t>Trédé</w:t>
      </w:r>
      <w:proofErr w:type="spellEnd"/>
      <w:r>
        <w:t xml:space="preserve">, Alain Le </w:t>
      </w:r>
      <w:proofErr w:type="spellStart"/>
      <w:r>
        <w:t>Boulluec</w:t>
      </w:r>
      <w:proofErr w:type="spellEnd"/>
      <w:r>
        <w:t xml:space="preserve">, </w:t>
      </w:r>
      <w:r>
        <w:rPr>
          <w:i/>
        </w:rPr>
        <w:t>Histoire de la littérature grecque</w:t>
      </w:r>
      <w:r>
        <w:t>, PUF</w:t>
      </w:r>
    </w:p>
    <w:p w:rsidR="00573560" w:rsidRDefault="00573560" w:rsidP="00AC5DA2">
      <w:pPr>
        <w:pStyle w:val="Paragraphedeliste"/>
        <w:numPr>
          <w:ilvl w:val="0"/>
          <w:numId w:val="3"/>
        </w:numPr>
      </w:pPr>
      <w:r>
        <w:t xml:space="preserve">Edmond Lévy, </w:t>
      </w:r>
      <w:r>
        <w:rPr>
          <w:i/>
        </w:rPr>
        <w:t xml:space="preserve">La Grèce au Ve siècle, </w:t>
      </w:r>
      <w:r>
        <w:t>Seuil, Points « Histoire »</w:t>
      </w:r>
    </w:p>
    <w:p w:rsidR="00573560" w:rsidRDefault="00573560" w:rsidP="00AC5DA2">
      <w:pPr>
        <w:pStyle w:val="Paragraphedeliste"/>
        <w:numPr>
          <w:ilvl w:val="0"/>
          <w:numId w:val="3"/>
        </w:numPr>
      </w:pPr>
      <w:r>
        <w:t xml:space="preserve">Pierre Carlier, </w:t>
      </w:r>
      <w:r w:rsidR="0046206D">
        <w:rPr>
          <w:i/>
        </w:rPr>
        <w:t>Le IV</w:t>
      </w:r>
      <w:r>
        <w:rPr>
          <w:i/>
        </w:rPr>
        <w:t>e siècle grec</w:t>
      </w:r>
      <w:r w:rsidR="001E775E">
        <w:t>, Seuil, Points « Histoire » </w:t>
      </w:r>
    </w:p>
    <w:p w:rsidR="001E775E" w:rsidRDefault="001E775E" w:rsidP="00AC5DA2">
      <w:pPr>
        <w:pStyle w:val="Paragraphedeliste"/>
        <w:numPr>
          <w:ilvl w:val="0"/>
          <w:numId w:val="3"/>
        </w:numPr>
      </w:pPr>
      <w:r>
        <w:t xml:space="preserve">Pierre Cabanes, </w:t>
      </w:r>
      <w:r>
        <w:rPr>
          <w:i/>
        </w:rPr>
        <w:t>Le Monde Hellénistique</w:t>
      </w:r>
      <w:r>
        <w:t xml:space="preserve">, </w:t>
      </w:r>
      <w:r w:rsidR="00B707B2">
        <w:t xml:space="preserve">Seuil, </w:t>
      </w:r>
      <w:r>
        <w:t xml:space="preserve">Points « Histoire » </w:t>
      </w:r>
    </w:p>
    <w:p w:rsidR="009F670A" w:rsidRPr="00A77239" w:rsidRDefault="00573560" w:rsidP="0003675C">
      <w:pPr>
        <w:pStyle w:val="Paragraphedeliste"/>
        <w:numPr>
          <w:ilvl w:val="0"/>
          <w:numId w:val="3"/>
        </w:numPr>
      </w:pPr>
      <w:r>
        <w:t>En traduction : l’</w:t>
      </w:r>
      <w:r>
        <w:rPr>
          <w:i/>
        </w:rPr>
        <w:t>Iliade</w:t>
      </w:r>
      <w:r>
        <w:t>, l’</w:t>
      </w:r>
      <w:r>
        <w:rPr>
          <w:i/>
        </w:rPr>
        <w:t xml:space="preserve">Odyssée, </w:t>
      </w:r>
      <w:r>
        <w:t>les tragédies d’Eschyle, Sophocle, Euripide, les comédies d’Aristophane</w:t>
      </w:r>
    </w:p>
    <w:p w:rsidR="00A77239" w:rsidRDefault="00A77239" w:rsidP="00A77239">
      <w:pPr>
        <w:pStyle w:val="Titre2"/>
      </w:pPr>
      <w:r>
        <w:t>Programme d’oral</w:t>
      </w:r>
      <w:r w:rsidR="0005552D">
        <w:t xml:space="preserve"> (pour les lettres classiques)</w:t>
      </w:r>
    </w:p>
    <w:p w:rsidR="008764EB" w:rsidRPr="008764EB" w:rsidRDefault="008764EB" w:rsidP="00876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36EE" w:rsidRDefault="000836EE" w:rsidP="000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a) Platon,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Ménexène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Belles Lettres, coll. « Classiques en Poche » n°13, 1997, ISBN 13 978-</w:t>
      </w:r>
    </w:p>
    <w:p w:rsidR="000836EE" w:rsidRDefault="000836EE" w:rsidP="000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2-251-79913-1.</w:t>
      </w:r>
    </w:p>
    <w:p w:rsidR="000836EE" w:rsidRDefault="000836EE" w:rsidP="000836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b) Théocrite,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Idylles 15, 16, 17, 18 </w:t>
      </w:r>
      <w:r>
        <w:rPr>
          <w:rFonts w:ascii="TimesNewRomanPSMT" w:hAnsi="TimesNewRomanPSMT" w:cs="TimesNewRomanPSMT"/>
          <w:sz w:val="24"/>
          <w:szCs w:val="24"/>
        </w:rPr>
        <w:t xml:space="preserve">dans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Bucoliques grecs. Tome I : Théocrite, </w:t>
      </w:r>
      <w:r>
        <w:rPr>
          <w:rFonts w:ascii="TimesNewRomanPSMT" w:hAnsi="TimesNewRomanPSMT" w:cs="TimesNewRomanPSMT"/>
          <w:sz w:val="24"/>
          <w:szCs w:val="24"/>
        </w:rPr>
        <w:t>p.117-151 et</w:t>
      </w:r>
    </w:p>
    <w:p w:rsidR="000836EE" w:rsidRPr="001E775E" w:rsidRDefault="000836EE" w:rsidP="000836E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158-163, Belles Lettres, CUF, 1925, ISBN-13 978-2-251-00072-5.</w:t>
      </w:r>
    </w:p>
    <w:p w:rsidR="000836EE" w:rsidRDefault="000836EE" w:rsidP="001E775E">
      <w:pPr>
        <w:pStyle w:val="Titre3"/>
      </w:pPr>
      <w:r>
        <w:t>Lectures en lien avec ce programme :</w:t>
      </w:r>
    </w:p>
    <w:p w:rsidR="000836EE" w:rsidRDefault="000836EE" w:rsidP="000836EE">
      <w:pPr>
        <w:pStyle w:val="Paragraphedeliste"/>
        <w:numPr>
          <w:ilvl w:val="0"/>
          <w:numId w:val="3"/>
        </w:numPr>
      </w:pPr>
      <w:r>
        <w:t xml:space="preserve">La traduction française du </w:t>
      </w:r>
      <w:proofErr w:type="spellStart"/>
      <w:r>
        <w:rPr>
          <w:i/>
        </w:rPr>
        <w:t>Ménexène</w:t>
      </w:r>
      <w:proofErr w:type="spellEnd"/>
      <w:r w:rsidR="006F76C9">
        <w:t xml:space="preserve"> ainsi que l’introduction de l’édition « Classiques en Poche »</w:t>
      </w:r>
    </w:p>
    <w:p w:rsidR="00BB2924" w:rsidRDefault="00BB2924" w:rsidP="000836EE">
      <w:pPr>
        <w:pStyle w:val="Paragraphedeliste"/>
        <w:numPr>
          <w:ilvl w:val="0"/>
          <w:numId w:val="3"/>
        </w:numPr>
      </w:pPr>
      <w:r>
        <w:t xml:space="preserve">Le </w:t>
      </w:r>
      <w:proofErr w:type="spellStart"/>
      <w:r>
        <w:rPr>
          <w:i/>
        </w:rPr>
        <w:t>Ménexène</w:t>
      </w:r>
      <w:proofErr w:type="spellEnd"/>
      <w:r>
        <w:t xml:space="preserve"> est largement parodique, il faut donc connaître les textes de référence : lire en traduction l’oraison funèbre d’Hypéride (disponible sur Internet), ainsi que l’oraison funèbre que Thucydide fait prononcer à Périclès dans </w:t>
      </w:r>
      <w:r>
        <w:rPr>
          <w:i/>
        </w:rPr>
        <w:t>La Guerre du Péloponnèse</w:t>
      </w:r>
      <w:r>
        <w:t>, livre II, § 34-46 (sur Internet ou chez GF, Folio…)</w:t>
      </w:r>
    </w:p>
    <w:p w:rsidR="00502774" w:rsidRDefault="00502774" w:rsidP="00502774">
      <w:pPr>
        <w:pStyle w:val="Paragraphedeliste"/>
        <w:numPr>
          <w:ilvl w:val="0"/>
          <w:numId w:val="3"/>
        </w:numPr>
      </w:pPr>
      <w:proofErr w:type="spellStart"/>
      <w:r>
        <w:rPr>
          <w:i/>
        </w:rPr>
        <w:t>Ménexène</w:t>
      </w:r>
      <w:proofErr w:type="spellEnd"/>
      <w:r>
        <w:t xml:space="preserve"> existe en traduction juxtalinéaire sur le site juxta.free.fr</w:t>
      </w:r>
    </w:p>
    <w:p w:rsidR="006F76C9" w:rsidRDefault="006F76C9" w:rsidP="000836EE">
      <w:pPr>
        <w:pStyle w:val="Paragraphedeliste"/>
        <w:numPr>
          <w:ilvl w:val="0"/>
          <w:numId w:val="3"/>
        </w:numPr>
      </w:pPr>
      <w:r>
        <w:t xml:space="preserve">Nicole </w:t>
      </w:r>
      <w:proofErr w:type="spellStart"/>
      <w:r>
        <w:t>Loraux</w:t>
      </w:r>
      <w:proofErr w:type="spellEnd"/>
      <w:r>
        <w:t xml:space="preserve">, </w:t>
      </w:r>
      <w:r>
        <w:rPr>
          <w:i/>
        </w:rPr>
        <w:t>Les Enfants d’Athéna</w:t>
      </w:r>
      <w:r>
        <w:t xml:space="preserve"> (édition Points) : livre au programme de</w:t>
      </w:r>
      <w:r w:rsidR="0045061B">
        <w:t xml:space="preserve"> l’épreuve orale de</w:t>
      </w:r>
      <w:r>
        <w:t xml:space="preserve"> sciences humaines qui aborde</w:t>
      </w:r>
      <w:r w:rsidR="00F31C6B">
        <w:t xml:space="preserve"> assez</w:t>
      </w:r>
      <w:r>
        <w:t xml:space="preserve"> longuement la question de l’éloge funèbre</w:t>
      </w:r>
    </w:p>
    <w:p w:rsidR="006F76C9" w:rsidRDefault="006F76C9" w:rsidP="006F76C9">
      <w:pPr>
        <w:pStyle w:val="Paragraphedeliste"/>
        <w:numPr>
          <w:ilvl w:val="0"/>
          <w:numId w:val="3"/>
        </w:numPr>
      </w:pPr>
      <w:r>
        <w:t xml:space="preserve">Nicole </w:t>
      </w:r>
      <w:proofErr w:type="spellStart"/>
      <w:r>
        <w:t>Loraux</w:t>
      </w:r>
      <w:proofErr w:type="spellEnd"/>
      <w:r>
        <w:t xml:space="preserve">, </w:t>
      </w:r>
      <w:r>
        <w:rPr>
          <w:i/>
        </w:rPr>
        <w:t xml:space="preserve">L’invention d’Athènes, histoire de l’oraison funèbre dans la « cité classique », </w:t>
      </w:r>
      <w:r>
        <w:t>Payot, 1993, un ouvrage approfondi consacré à l’éloge funèbre</w:t>
      </w:r>
    </w:p>
    <w:p w:rsidR="001E775E" w:rsidRDefault="001E775E" w:rsidP="001E775E">
      <w:pPr>
        <w:pStyle w:val="Paragraphedeliste"/>
      </w:pPr>
    </w:p>
    <w:p w:rsidR="00763F8D" w:rsidRDefault="006F76C9" w:rsidP="00BB2924">
      <w:pPr>
        <w:pStyle w:val="Paragraphedeliste"/>
        <w:numPr>
          <w:ilvl w:val="0"/>
          <w:numId w:val="3"/>
        </w:numPr>
        <w:spacing w:after="0" w:line="240" w:lineRule="auto"/>
      </w:pPr>
      <w:r>
        <w:t>Pour Théocrite, lire la traduction en français et l’introduction de l’édition des Belles Lettres</w:t>
      </w:r>
    </w:p>
    <w:p w:rsidR="00E65ADD" w:rsidRDefault="001E775E" w:rsidP="00BB2924">
      <w:pPr>
        <w:pStyle w:val="Paragraphedeliste"/>
        <w:numPr>
          <w:ilvl w:val="0"/>
          <w:numId w:val="3"/>
        </w:numPr>
        <w:spacing w:after="0" w:line="240" w:lineRule="auto"/>
      </w:pPr>
      <w:r>
        <w:t>le chapitre consacré à Théocrite dans l’</w:t>
      </w:r>
      <w:r>
        <w:rPr>
          <w:i/>
        </w:rPr>
        <w:t>Histoire de la Littérature grecque</w:t>
      </w:r>
      <w:r>
        <w:t xml:space="preserve"> des PUF </w:t>
      </w:r>
    </w:p>
    <w:p w:rsidR="00E65ADD" w:rsidRDefault="00E65ADD" w:rsidP="00BB2924">
      <w:pPr>
        <w:pStyle w:val="Paragraphedeliste"/>
        <w:numPr>
          <w:ilvl w:val="0"/>
          <w:numId w:val="3"/>
        </w:numPr>
        <w:spacing w:after="0" w:line="240" w:lineRule="auto"/>
      </w:pPr>
      <w:r>
        <w:t xml:space="preserve">Théocrite est un auteur alexandrin, donc vous pouvez utiliser avec profit </w:t>
      </w:r>
      <w:r>
        <w:rPr>
          <w:i/>
        </w:rPr>
        <w:t>Le Monde Hellénistique</w:t>
      </w:r>
      <w:r>
        <w:t xml:space="preserve"> de Pierre Cabanes pour mieux connaître cette période</w:t>
      </w:r>
    </w:p>
    <w:p w:rsidR="00502774" w:rsidRDefault="00502774" w:rsidP="00502774">
      <w:pPr>
        <w:spacing w:after="0" w:line="240" w:lineRule="auto"/>
      </w:pPr>
    </w:p>
    <w:p w:rsidR="00502774" w:rsidRPr="006F76C9" w:rsidRDefault="00502774" w:rsidP="00502774">
      <w:pPr>
        <w:spacing w:after="0" w:line="240" w:lineRule="auto"/>
      </w:pPr>
      <w:bookmarkStart w:id="0" w:name="_GoBack"/>
      <w:bookmarkEnd w:id="0"/>
    </w:p>
    <w:sectPr w:rsidR="00502774" w:rsidRPr="006F76C9" w:rsidSect="005C7B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1CD"/>
    <w:multiLevelType w:val="hybridMultilevel"/>
    <w:tmpl w:val="1020F3A4"/>
    <w:lvl w:ilvl="0" w:tplc="EFD094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D5A22"/>
    <w:multiLevelType w:val="hybridMultilevel"/>
    <w:tmpl w:val="4688567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2C44D2"/>
    <w:multiLevelType w:val="hybridMultilevel"/>
    <w:tmpl w:val="CD58476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591879"/>
    <w:multiLevelType w:val="hybridMultilevel"/>
    <w:tmpl w:val="6C845D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761AD"/>
    <w:multiLevelType w:val="hybridMultilevel"/>
    <w:tmpl w:val="422E2C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7C"/>
    <w:rsid w:val="000168EC"/>
    <w:rsid w:val="0003675C"/>
    <w:rsid w:val="0005552D"/>
    <w:rsid w:val="000836EE"/>
    <w:rsid w:val="001E775E"/>
    <w:rsid w:val="002F5A3C"/>
    <w:rsid w:val="0030686A"/>
    <w:rsid w:val="0045061B"/>
    <w:rsid w:val="0046206D"/>
    <w:rsid w:val="00502774"/>
    <w:rsid w:val="0050638D"/>
    <w:rsid w:val="00573560"/>
    <w:rsid w:val="005C7BAC"/>
    <w:rsid w:val="006F76C9"/>
    <w:rsid w:val="0075127C"/>
    <w:rsid w:val="00763F8D"/>
    <w:rsid w:val="007C70AF"/>
    <w:rsid w:val="00827C78"/>
    <w:rsid w:val="008764EB"/>
    <w:rsid w:val="008A76B4"/>
    <w:rsid w:val="008C373F"/>
    <w:rsid w:val="009C66F3"/>
    <w:rsid w:val="009F670A"/>
    <w:rsid w:val="00A77239"/>
    <w:rsid w:val="00AC5DA2"/>
    <w:rsid w:val="00B707B2"/>
    <w:rsid w:val="00BB2924"/>
    <w:rsid w:val="00E65ADD"/>
    <w:rsid w:val="00F3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8B57B-86A7-46CF-A9D3-967487E5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7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72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E77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7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7723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772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7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C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068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6F76C9"/>
    <w:rPr>
      <w:color w:val="0000FF"/>
      <w:u w:val="single"/>
    </w:rPr>
  </w:style>
  <w:style w:type="character" w:customStyle="1" w:styleId="a-size-small">
    <w:name w:val="a-size-small"/>
    <w:basedOn w:val="Policepardfaut"/>
    <w:rsid w:val="006F76C9"/>
  </w:style>
  <w:style w:type="character" w:customStyle="1" w:styleId="apple-converted-space">
    <w:name w:val="apple-converted-space"/>
    <w:basedOn w:val="Policepardfaut"/>
    <w:rsid w:val="006F76C9"/>
  </w:style>
  <w:style w:type="character" w:customStyle="1" w:styleId="Titre3Car">
    <w:name w:val="Titre 3 Car"/>
    <w:basedOn w:val="Policepardfaut"/>
    <w:link w:val="Titre3"/>
    <w:uiPriority w:val="9"/>
    <w:rsid w:val="001E77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Manceau</dc:creator>
  <cp:keywords/>
  <dc:description/>
  <cp:lastModifiedBy>Estelle Manceau</cp:lastModifiedBy>
  <cp:revision>24</cp:revision>
  <cp:lastPrinted>2017-05-31T17:13:00Z</cp:lastPrinted>
  <dcterms:created xsi:type="dcterms:W3CDTF">2014-06-01T10:19:00Z</dcterms:created>
  <dcterms:modified xsi:type="dcterms:W3CDTF">2017-06-28T13:54:00Z</dcterms:modified>
</cp:coreProperties>
</file>